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9DC" w14:textId="77777777" w:rsidR="00461243" w:rsidRPr="000C4BE4" w:rsidRDefault="00461243" w:rsidP="00461243">
      <w:pPr>
        <w:spacing w:after="0" w:line="240" w:lineRule="auto"/>
        <w:jc w:val="center"/>
        <w:rPr>
          <w:rFonts w:cs="Calibri"/>
        </w:rPr>
      </w:pPr>
    </w:p>
    <w:p w14:paraId="3594C6E1" w14:textId="77777777" w:rsidR="00461243" w:rsidRPr="00CB1D10" w:rsidRDefault="00461243" w:rsidP="00461243">
      <w:pPr>
        <w:spacing w:after="0" w:line="240" w:lineRule="auto"/>
        <w:jc w:val="center"/>
        <w:rPr>
          <w:rFonts w:cs="Calibri"/>
        </w:rPr>
      </w:pPr>
      <w:r w:rsidRPr="00CB1D10">
        <w:rPr>
          <w:rFonts w:cs="Calibri"/>
        </w:rPr>
        <w:t>Pécs, 2022. március 1.</w:t>
      </w:r>
    </w:p>
    <w:p w14:paraId="279E63EE" w14:textId="77777777" w:rsidR="00461243" w:rsidRPr="00CB1D10" w:rsidRDefault="00461243" w:rsidP="00461243">
      <w:pPr>
        <w:spacing w:after="0" w:line="240" w:lineRule="auto"/>
        <w:jc w:val="center"/>
        <w:rPr>
          <w:rFonts w:cs="Calibri"/>
        </w:rPr>
      </w:pPr>
    </w:p>
    <w:p w14:paraId="026C722A" w14:textId="77777777" w:rsidR="00461243" w:rsidRPr="00CB1D10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645A6D" w14:textId="77777777" w:rsidR="00461243" w:rsidRPr="00CB1D10" w:rsidRDefault="00461243" w:rsidP="00461243">
      <w:pPr>
        <w:shd w:val="clear" w:color="auto" w:fill="FFFFFF"/>
        <w:spacing w:after="0" w:line="384" w:lineRule="atLeast"/>
        <w:jc w:val="center"/>
        <w:textAlignment w:val="baseline"/>
        <w:rPr>
          <w:rFonts w:eastAsia="Times New Roman" w:cs="Calibri"/>
          <w:b/>
          <w:bCs/>
          <w:color w:val="333333"/>
          <w:bdr w:val="none" w:sz="0" w:space="0" w:color="auto" w:frame="1"/>
          <w:lang w:eastAsia="hu-HU"/>
        </w:rPr>
      </w:pPr>
      <w:r w:rsidRPr="00CB1D10">
        <w:rPr>
          <w:rFonts w:eastAsia="Times New Roman" w:cs="Calibri"/>
          <w:b/>
          <w:bCs/>
          <w:color w:val="333333"/>
          <w:bdr w:val="none" w:sz="0" w:space="0" w:color="auto" w:frame="1"/>
          <w:lang w:eastAsia="hu-HU"/>
        </w:rPr>
        <w:t>Digitális Oktatás- és Tanulástámogató Központ jött létre a Pécsi Tudományegyetemen</w:t>
      </w:r>
    </w:p>
    <w:p w14:paraId="45EDBEAC" w14:textId="77777777" w:rsidR="00461243" w:rsidRPr="00CB1D10" w:rsidRDefault="00461243" w:rsidP="00461243">
      <w:pPr>
        <w:shd w:val="clear" w:color="auto" w:fill="FFFFFF"/>
        <w:spacing w:after="0" w:line="384" w:lineRule="atLeast"/>
        <w:textAlignment w:val="baseline"/>
        <w:rPr>
          <w:rFonts w:eastAsia="Times New Roman" w:cs="Calibri"/>
          <w:b/>
          <w:bCs/>
          <w:color w:val="333333"/>
          <w:bdr w:val="none" w:sz="0" w:space="0" w:color="auto" w:frame="1"/>
          <w:lang w:eastAsia="hu-HU"/>
        </w:rPr>
      </w:pPr>
    </w:p>
    <w:p w14:paraId="4CB8AA5E" w14:textId="77777777" w:rsidR="00461243" w:rsidRPr="00CB1D10" w:rsidRDefault="00461243" w:rsidP="00461243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</w:pPr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Hogyan lehet izgalmassá, élménnyé tenni a mai hallgatók számára egy egyetemi kurzust? Ez, és az ennek érdekében bevetett 21. századi technikai vívmányok optimális alkalmazása globális szinten is kihívást jelent a ma egyetemi oktatói számára.</w:t>
      </w:r>
    </w:p>
    <w:p w14:paraId="636CC8D7" w14:textId="77777777" w:rsidR="00461243" w:rsidRPr="00CB1D10" w:rsidRDefault="00461243" w:rsidP="00461243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</w:pPr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A Pécsi Tudományegyetemen (PTE) új szervezet, a Digitális Oktatás- és Tanulástámogató Központ (DOT) segíti a kurzusok modernizálását</w:t>
      </w:r>
      <w:r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, melynek március 1-vel elindult a honlapja is</w:t>
      </w:r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. Az egység célja, hogy hatékony válaszokat adjon a digitális, illetve az ún. „</w:t>
      </w:r>
      <w:proofErr w:type="spellStart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blended</w:t>
      </w:r>
      <w:proofErr w:type="spellEnd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 </w:t>
      </w:r>
      <w:proofErr w:type="spellStart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learning</w:t>
      </w:r>
      <w:proofErr w:type="spellEnd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”, vagyis kombinált oktatási módszertanokkal kapcsolatban. Korszerű módszerek, eszközök, platformok alkalmazását tanítják meg az erre nyitott oktatóknak, akik a 21. század hallgatói elvárásainak megfelelően alakíthatják át kurzusaikat. Utóbbira több pályázatot hirdettek már meg, még a szervezeti keretek kikristályosodása előtt. Az e félévi pályázat március elsejétől elérhető a PTE bármelyik </w:t>
      </w:r>
      <w:proofErr w:type="spellStart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>karán</w:t>
      </w:r>
      <w:proofErr w:type="spellEnd"/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 oktató tanár számára. Az újításban résztvevőket kurzusonként anyagilag is motiválják.</w:t>
      </w:r>
    </w:p>
    <w:p w14:paraId="5F61C123" w14:textId="77777777" w:rsidR="00461243" w:rsidRPr="00CB1D10" w:rsidRDefault="00461243" w:rsidP="00461243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Calibri"/>
          <w:i/>
          <w:color w:val="333333"/>
          <w:lang w:eastAsia="hu-HU"/>
        </w:rPr>
      </w:pPr>
      <w:r w:rsidRPr="00CB1D10">
        <w:rPr>
          <w:rFonts w:eastAsia="Times New Roman" w:cs="Calibri"/>
          <w:i/>
          <w:color w:val="333333"/>
          <w:lang w:eastAsia="hu-HU"/>
        </w:rPr>
        <w:t xml:space="preserve">„A </w:t>
      </w:r>
      <w:proofErr w:type="spellStart"/>
      <w:r w:rsidRPr="00CB1D10">
        <w:rPr>
          <w:rFonts w:eastAsia="Times New Roman" w:cs="Calibri"/>
          <w:i/>
          <w:color w:val="333333"/>
          <w:lang w:eastAsia="hu-HU"/>
        </w:rPr>
        <w:t>blended</w:t>
      </w:r>
      <w:proofErr w:type="spellEnd"/>
      <w:r w:rsidRPr="00CB1D10">
        <w:rPr>
          <w:rFonts w:eastAsia="Times New Roman" w:cs="Calibri"/>
          <w:i/>
          <w:color w:val="333333"/>
          <w:lang w:eastAsia="hu-HU"/>
        </w:rPr>
        <w:t xml:space="preserve"> </w:t>
      </w:r>
      <w:proofErr w:type="spellStart"/>
      <w:r w:rsidRPr="00CB1D10">
        <w:rPr>
          <w:rFonts w:eastAsia="Times New Roman" w:cs="Calibri"/>
          <w:i/>
          <w:color w:val="333333"/>
          <w:lang w:eastAsia="hu-HU"/>
        </w:rPr>
        <w:t>learning</w:t>
      </w:r>
      <w:proofErr w:type="spellEnd"/>
      <w:r w:rsidRPr="00CB1D10">
        <w:rPr>
          <w:rFonts w:eastAsia="Times New Roman" w:cs="Calibri"/>
          <w:i/>
          <w:color w:val="333333"/>
          <w:lang w:eastAsia="hu-HU"/>
        </w:rPr>
        <w:t xml:space="preserve"> a hagyományos oktatási forma elemeit ötvözi a 21. század előnyös, digitális módszereivel és eszközeivel. Vegyes formula: </w:t>
      </w:r>
      <w:r w:rsidRPr="00CB1D10">
        <w:rPr>
          <w:rFonts w:eastAsia="Times New Roman" w:cs="Calibri"/>
          <w:i/>
          <w:color w:val="000000"/>
          <w:lang w:eastAsia="hu-HU"/>
        </w:rPr>
        <w:t xml:space="preserve">az adott kurzusnak vannak online, és vannak személyes találkozáshoz kötődő elemei. </w:t>
      </w:r>
      <w:r w:rsidRPr="00CB1D10">
        <w:rPr>
          <w:rFonts w:eastAsia="Times New Roman" w:cs="Calibri"/>
          <w:i/>
          <w:color w:val="333333"/>
          <w:lang w:eastAsia="hu-HU"/>
        </w:rPr>
        <w:t xml:space="preserve">A hagyományos részben a személyes kapcsolat, </w:t>
      </w:r>
      <w:proofErr w:type="gramStart"/>
      <w:r w:rsidRPr="00CB1D10">
        <w:rPr>
          <w:rFonts w:eastAsia="Times New Roman" w:cs="Calibri"/>
          <w:i/>
          <w:color w:val="333333"/>
          <w:lang w:eastAsia="hu-HU"/>
        </w:rPr>
        <w:t>bizalom,</w:t>
      </w:r>
      <w:proofErr w:type="gramEnd"/>
      <w:r w:rsidRPr="00CB1D10">
        <w:rPr>
          <w:rFonts w:eastAsia="Times New Roman" w:cs="Calibri"/>
          <w:i/>
          <w:color w:val="333333"/>
          <w:lang w:eastAsia="hu-HU"/>
        </w:rPr>
        <w:t xml:space="preserve"> és az együttműködés támogatja a tanulást, az online rész pedig mindazon források, eszközök, módszerek használata, amik egyszerűbbé, produktívabbá tehetik azt” –</w:t>
      </w:r>
      <w:r w:rsidRPr="00CB1D10">
        <w:rPr>
          <w:rFonts w:eastAsia="Times New Roman" w:cs="Calibri"/>
          <w:color w:val="333333"/>
          <w:lang w:eastAsia="hu-HU"/>
        </w:rPr>
        <w:t xml:space="preserve"> mondta el dr. Vörös Zoltán, </w:t>
      </w:r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a PTE DOT vezetője. A szervezet kapcsán pedig hozzátette: </w:t>
      </w:r>
      <w:r w:rsidRPr="00CB1D10">
        <w:rPr>
          <w:rFonts w:eastAsia="Times New Roman" w:cs="Calibri"/>
          <w:bCs/>
          <w:i/>
          <w:color w:val="333333"/>
          <w:bdr w:val="none" w:sz="0" w:space="0" w:color="auto" w:frame="1"/>
          <w:lang w:eastAsia="hu-HU"/>
        </w:rPr>
        <w:t>„</w:t>
      </w:r>
      <w:r w:rsidRPr="00CB1D10">
        <w:rPr>
          <w:rFonts w:eastAsia="Times New Roman" w:cs="Calibri"/>
          <w:i/>
          <w:color w:val="333333"/>
          <w:lang w:eastAsia="hu-HU"/>
        </w:rPr>
        <w:t xml:space="preserve">A központ célja a módszertan kidolgozásának támogatása. A PTE összes oktatója számára biztosítunk módszereket és javaslatokat. Online és személyes képzések és konzultációk állnak a PTE oktatói rendelkezésére. A cél az, hogy </w:t>
      </w:r>
      <w:r w:rsidRPr="00CB1D10">
        <w:rPr>
          <w:rFonts w:cs="Calibri"/>
          <w:i/>
          <w:color w:val="333333"/>
          <w:shd w:val="clear" w:color="auto" w:fill="FFFFFF"/>
        </w:rPr>
        <w:t>magát az oktatást tegyük élvezetesebbé, ezeknek az eszközöknek a használata a folyamat minden szereplőjének segíteni tud.”</w:t>
      </w:r>
    </w:p>
    <w:p w14:paraId="443B3E2C" w14:textId="77777777" w:rsidR="00461243" w:rsidRPr="00CB1D10" w:rsidRDefault="00461243" w:rsidP="00461243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</w:pPr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További részletek: </w:t>
      </w:r>
      <w:hyperlink r:id="rId4" w:history="1">
        <w:r w:rsidRPr="00CB1D10">
          <w:rPr>
            <w:rStyle w:val="Hiperhivatkozs"/>
            <w:rFonts w:eastAsia="Times New Roman" w:cs="Calibri"/>
            <w:bCs/>
            <w:bdr w:val="none" w:sz="0" w:space="0" w:color="auto" w:frame="1"/>
            <w:lang w:eastAsia="hu-HU"/>
          </w:rPr>
          <w:t>https://pte.hu/hu/dot</w:t>
        </w:r>
      </w:hyperlink>
      <w:r w:rsidRPr="00CB1D10">
        <w:rPr>
          <w:rFonts w:eastAsia="Times New Roman" w:cs="Calibri"/>
          <w:bCs/>
          <w:color w:val="333333"/>
          <w:bdr w:val="none" w:sz="0" w:space="0" w:color="auto" w:frame="1"/>
          <w:lang w:eastAsia="hu-HU"/>
        </w:rPr>
        <w:t xml:space="preserve"> </w:t>
      </w:r>
    </w:p>
    <w:p w14:paraId="2FCCEB63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36F00CA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47E3EB1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A37E90F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DF4DFB4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636F4E0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55D1235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E907D7C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82AA5D5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728C786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727B5623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0A483AA" w14:textId="77777777" w:rsidR="00461243" w:rsidRDefault="00461243" w:rsidP="00461243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88A9A5E" w14:textId="77777777" w:rsidR="007A55D5" w:rsidRDefault="007A55D5"/>
    <w:sectPr w:rsidR="007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3"/>
    <w:rsid w:val="00461243"/>
    <w:rsid w:val="007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DA1"/>
  <w15:chartTrackingRefBased/>
  <w15:docId w15:val="{A1B6DD40-568A-4564-AFA2-B7C0BBB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24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6124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461243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e.hu/hu/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2022-10-26T09:22:00Z</dcterms:created>
  <dcterms:modified xsi:type="dcterms:W3CDTF">2022-10-26T09:22:00Z</dcterms:modified>
</cp:coreProperties>
</file>