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47BD5165" w14:textId="77777777" w:rsidR="00321D2F" w:rsidRPr="00321D2F" w:rsidRDefault="00321D2F" w:rsidP="00321D2F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321D2F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 xml:space="preserve">Ismét az ország legjobb PLC-programozói lettek a pécsi egyetemisták </w:t>
      </w:r>
    </w:p>
    <w:p w14:paraId="44E85B12" w14:textId="77777777" w:rsidR="00321D2F" w:rsidRPr="00321D2F" w:rsidRDefault="00321D2F" w:rsidP="00321D2F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0FA910A" w14:textId="77777777" w:rsidR="00321D2F" w:rsidRPr="00321D2F" w:rsidRDefault="00321D2F" w:rsidP="00321D2F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79AFBC2" w14:textId="17AD7818" w:rsidR="00321D2F" w:rsidRPr="00321D2F" w:rsidRDefault="00321D2F" w:rsidP="00321D2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321D2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Sikerült megőrizniük az elsőséget a Pécsi Tudományegyetem Műszaki és Informatikai Kara (PTE MIK) hallgatóinak az országos irányítástechnikai programozó versenyen, ahol a tavalyi győzelem után ismét az 1. helyen végeztek, a kar által indított második csapat pedig a 7. helyezést szerezte meg. A fiataloknak most is, mint az előző években valós és szimulált </w:t>
      </w:r>
      <w:proofErr w:type="gramStart"/>
      <w:r w:rsidRPr="00321D2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szituációkban</w:t>
      </w:r>
      <w:proofErr w:type="gramEnd"/>
      <w:r w:rsidRPr="00321D2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is helyt kell</w:t>
      </w:r>
      <w:r w:rsidR="0062522E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ett</w:t>
      </w:r>
      <w:r w:rsidRPr="00321D2F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állniuk, idén még gyakorlott szakemberek számára is nehéz feladatokat kaptak a csapatok, így különleges jelentősége van a győzelemnek.</w:t>
      </w:r>
    </w:p>
    <w:p w14:paraId="1FB91420" w14:textId="77777777" w:rsidR="00321D2F" w:rsidRPr="00321D2F" w:rsidRDefault="00321D2F" w:rsidP="00321D2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A45D084" w14:textId="5D4B89C8" w:rsidR="00321D2F" w:rsidRPr="00321D2F" w:rsidRDefault="00321D2F" w:rsidP="00321D2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Kecskeméten, a Neumann János Egyetemen megrendezett XXVII. Országos </w:t>
      </w:r>
      <w:proofErr w:type="spellStart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Ajtonyi</w:t>
      </w:r>
      <w:proofErr w:type="spellEnd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István Irányítástechnikai Programozó Versenyt a tehetségek felkutatására létrejött Felsőfokú Irányítástechnikai Oktatásmódszertani Egyesület szervezte. A komoly kihívást jelentő eseményre több mint tíz magyarországi és határon túli magyar egyetemről érkeztek versenyzők, összesen a mintegy 100 hallgatóból alakult 19 csapat mérte össze a tudását PLC-programozásban. A fiataloknak valós és szimulált feladatokban is helyt kell</w:t>
      </w:r>
      <w:r w:rsidR="0062522E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ett</w:t>
      </w:r>
      <w:bookmarkStart w:id="0" w:name="_GoBack"/>
      <w:bookmarkEnd w:id="0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állniuk, többek között robotsorok irányítása, gyártási feladatok automatizálása, illetve megfigyelőrendszerek létrehozása is szerepelt a feladványok között. Ezek megoldása komplex ismereteket igényelt, így a versenyzőknek hol egy gépész, hol egy villamosmérnök, máskor informatikus vagy irányítástechnikai szakember szerepébe kellett bújniuk.</w:t>
      </w:r>
    </w:p>
    <w:p w14:paraId="035D16F9" w14:textId="77777777" w:rsidR="00321D2F" w:rsidRPr="00321D2F" w:rsidRDefault="00321D2F" w:rsidP="00321D2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546F8B8" w14:textId="77777777" w:rsidR="00321D2F" w:rsidRPr="00321D2F" w:rsidRDefault="00321D2F" w:rsidP="00321D2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Az iparban használt programozható logikai vezérlő, azaz a PLC a villamossággal működtetett folyamatok irányításában vesz részt, egyfajta programozható logikai egység. Főként bonyolult rendszerek, például szerszámgépek, gyártósorok működtetésénél alkalmazzák az önálló szabályozással is rendelkező egységek munkájának összehangolására. A PTE MIK villamosmérnöki képzése erősen gyakorlatorientált oktatást biztosít a hallgatóknak, így magas óraszámban tanulják a PLC-programozást.</w:t>
      </w:r>
    </w:p>
    <w:p w14:paraId="2EC06F68" w14:textId="77777777" w:rsidR="00321D2F" w:rsidRPr="00321D2F" w:rsidRDefault="00321D2F" w:rsidP="00321D2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77EA3FA" w14:textId="77777777" w:rsidR="00321D2F" w:rsidRPr="00321D2F" w:rsidRDefault="00321D2F" w:rsidP="00321D2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háromnapos versenyen a PTE MIK </w:t>
      </w:r>
      <w:proofErr w:type="spellStart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Pollesto</w:t>
      </w:r>
      <w:proofErr w:type="spellEnd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nevű csapata szerezte meg az első helyezést (</w:t>
      </w:r>
      <w:proofErr w:type="spellStart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Keidl</w:t>
      </w:r>
      <w:proofErr w:type="spellEnd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Norbert, Rigó Eszter Júlia, Török Bálint Bence, a PLC gyártója: </w:t>
      </w:r>
      <w:proofErr w:type="spellStart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Festo</w:t>
      </w:r>
      <w:proofErr w:type="spellEnd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, felkészítőtanár: </w:t>
      </w:r>
      <w:proofErr w:type="spellStart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Helmich</w:t>
      </w:r>
      <w:proofErr w:type="spellEnd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József és Malkó Tibor), míg a kar által indított másik csapat, a </w:t>
      </w:r>
      <w:proofErr w:type="spellStart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PoLlack</w:t>
      </w:r>
      <w:proofErr w:type="spellEnd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(Illés Gergő, </w:t>
      </w:r>
      <w:proofErr w:type="spellStart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Kovásznai</w:t>
      </w:r>
      <w:proofErr w:type="spellEnd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Márk Ferenc, Vörös Balázs, a PLC gyártója: </w:t>
      </w:r>
      <w:proofErr w:type="spellStart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Beckhoff</w:t>
      </w:r>
      <w:proofErr w:type="spellEnd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) a hetedik helyen végzett. A pénzjutalom mellett a pécsi </w:t>
      </w:r>
      <w:proofErr w:type="spellStart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Pollesto</w:t>
      </w:r>
      <w:proofErr w:type="spellEnd"/>
      <w:r w:rsidRPr="00321D2F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a közönségdíjas csapatnak járó nyereményt is elhozta. A versenyre való felkészülést és a részvételt a kar mellett a Pollack Mihály Műszaki Kar Villamos Alapítvány is támogatta.</w:t>
      </w:r>
    </w:p>
    <w:p w14:paraId="40657454" w14:textId="77777777" w:rsidR="00321D2F" w:rsidRPr="00321D2F" w:rsidRDefault="00321D2F" w:rsidP="00321D2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F2C9170" w14:textId="77777777" w:rsidR="00321D2F" w:rsidRPr="00321D2F" w:rsidRDefault="00321D2F" w:rsidP="00321D2F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F339A94" w14:textId="77777777" w:rsidR="00C71123" w:rsidRPr="00C71123" w:rsidRDefault="00C71123" w:rsidP="00C71123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6B23271A" w14:textId="77777777" w:rsidR="00C71123" w:rsidRDefault="00C71123" w:rsidP="00C71123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4023DC14" w14:textId="77777777" w:rsidR="00321D2F" w:rsidRPr="001735FD" w:rsidRDefault="00321D2F" w:rsidP="00321D2F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1735FD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3ABEAF14" w14:textId="77777777" w:rsidR="00321D2F" w:rsidRPr="006312E8" w:rsidRDefault="00321D2F" w:rsidP="00321D2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Dr. Kvasznicza Zoltán tanszékvezető</w:t>
      </w:r>
      <w:r w:rsidRPr="006312E8">
        <w:rPr>
          <w:rFonts w:asciiTheme="minorHAnsi" w:hAnsiTheme="minorHAnsi" w:cstheme="minorHAnsi"/>
          <w:sz w:val="22"/>
          <w:szCs w:val="22"/>
        </w:rPr>
        <w:t xml:space="preserve"> – PTE MIK</w:t>
      </w:r>
    </w:p>
    <w:p w14:paraId="404F5481" w14:textId="77777777" w:rsidR="00321D2F" w:rsidRPr="006312E8" w:rsidRDefault="00321D2F" w:rsidP="00321D2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tel.: </w:t>
      </w:r>
      <w:r>
        <w:rPr>
          <w:rFonts w:asciiTheme="minorHAnsi" w:hAnsiTheme="minorHAnsi" w:cstheme="minorHAnsi"/>
          <w:sz w:val="22"/>
          <w:szCs w:val="22"/>
        </w:rPr>
        <w:t>30 3004160</w:t>
      </w:r>
    </w:p>
    <w:p w14:paraId="3E69A238" w14:textId="77777777" w:rsidR="00321D2F" w:rsidRPr="006312E8" w:rsidRDefault="00321D2F" w:rsidP="00321D2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312E8">
        <w:rPr>
          <w:rFonts w:asciiTheme="minorHAnsi" w:hAnsiTheme="minorHAnsi" w:cstheme="minorHAnsi"/>
          <w:sz w:val="22"/>
          <w:szCs w:val="22"/>
        </w:rPr>
        <w:t xml:space="preserve">e-mail: </w:t>
      </w:r>
      <w:r>
        <w:rPr>
          <w:rFonts w:asciiTheme="minorHAnsi" w:hAnsiTheme="minorHAnsi" w:cstheme="minorHAnsi"/>
          <w:sz w:val="22"/>
          <w:szCs w:val="22"/>
        </w:rPr>
        <w:t>kvasznicza.zoltan</w:t>
      </w:r>
      <w:r w:rsidRPr="006312E8">
        <w:rPr>
          <w:rFonts w:asciiTheme="minorHAnsi" w:hAnsiTheme="minorHAnsi" w:cstheme="minorHAnsi"/>
          <w:sz w:val="22"/>
          <w:szCs w:val="22"/>
        </w:rPr>
        <w:t>@</w:t>
      </w:r>
      <w:r>
        <w:rPr>
          <w:rFonts w:asciiTheme="minorHAnsi" w:hAnsiTheme="minorHAnsi" w:cstheme="minorHAnsi"/>
          <w:sz w:val="22"/>
          <w:szCs w:val="22"/>
        </w:rPr>
        <w:t>mik.pte.hu</w:t>
      </w:r>
    </w:p>
    <w:p w14:paraId="1C94BA10" w14:textId="77777777" w:rsidR="00C71123" w:rsidRDefault="00C71123" w:rsidP="006312E8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sectPr w:rsidR="00C71123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05B0E" w14:textId="77777777" w:rsidR="0069167D" w:rsidRDefault="0069167D">
      <w:r>
        <w:separator/>
      </w:r>
    </w:p>
  </w:endnote>
  <w:endnote w:type="continuationSeparator" w:id="0">
    <w:p w14:paraId="13910E1E" w14:textId="77777777" w:rsidR="0069167D" w:rsidRDefault="00691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12182" w14:textId="77777777" w:rsidR="0069167D" w:rsidRDefault="0069167D">
      <w:r>
        <w:separator/>
      </w:r>
    </w:p>
  </w:footnote>
  <w:footnote w:type="continuationSeparator" w:id="0">
    <w:p w14:paraId="57C35693" w14:textId="77777777" w:rsidR="0069167D" w:rsidRDefault="00691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1D2F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B73C6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2E"/>
    <w:rsid w:val="00625297"/>
    <w:rsid w:val="006312E8"/>
    <w:rsid w:val="00641A1C"/>
    <w:rsid w:val="00674DD7"/>
    <w:rsid w:val="00681103"/>
    <w:rsid w:val="0069167D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2022-04-21T10:02:00Z</dcterms:created>
  <dcterms:modified xsi:type="dcterms:W3CDTF">2022-04-21T12:02:00Z</dcterms:modified>
</cp:coreProperties>
</file>